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6473" w14:textId="7F531830" w:rsidR="00B108F6" w:rsidRDefault="007351B2" w:rsidP="00E03227">
      <w:pPr>
        <w:jc w:val="both"/>
      </w:pPr>
      <w:r>
        <w:rPr>
          <w:noProof/>
        </w:rPr>
        <w:drawing>
          <wp:anchor distT="0" distB="0" distL="114300" distR="114300" simplePos="0" relativeHeight="251670528" behindDoc="1" locked="0" layoutInCell="1" allowOverlap="1" wp14:anchorId="0F28FED1" wp14:editId="21BFD895">
            <wp:simplePos x="0" y="0"/>
            <wp:positionH relativeFrom="column">
              <wp:posOffset>5048250</wp:posOffset>
            </wp:positionH>
            <wp:positionV relativeFrom="paragraph">
              <wp:posOffset>711835</wp:posOffset>
            </wp:positionV>
            <wp:extent cx="1104900" cy="536575"/>
            <wp:effectExtent l="0" t="0" r="0" b="0"/>
            <wp:wrapTight wrapText="bothSides">
              <wp:wrapPolygon edited="0">
                <wp:start x="0" y="0"/>
                <wp:lineTo x="0" y="20705"/>
                <wp:lineTo x="21228" y="20705"/>
                <wp:lineTo x="2122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B70D302" wp14:editId="18A72D2E">
            <wp:simplePos x="0" y="0"/>
            <wp:positionH relativeFrom="column">
              <wp:posOffset>4048125</wp:posOffset>
            </wp:positionH>
            <wp:positionV relativeFrom="paragraph">
              <wp:posOffset>672465</wp:posOffset>
            </wp:positionV>
            <wp:extent cx="848360" cy="61912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5D239AA5" wp14:editId="11459230">
            <wp:simplePos x="0" y="0"/>
            <wp:positionH relativeFrom="margin">
              <wp:posOffset>2851150</wp:posOffset>
            </wp:positionH>
            <wp:positionV relativeFrom="paragraph">
              <wp:posOffset>643890</wp:posOffset>
            </wp:positionV>
            <wp:extent cx="1231900" cy="600075"/>
            <wp:effectExtent l="0" t="0" r="0" b="0"/>
            <wp:wrapTight wrapText="bothSides">
              <wp:wrapPolygon edited="0">
                <wp:start x="7682" y="1371"/>
                <wp:lineTo x="3674" y="3429"/>
                <wp:lineTo x="1002" y="8914"/>
                <wp:lineTo x="1336" y="15086"/>
                <wp:lineTo x="7682" y="19886"/>
                <wp:lineTo x="13695" y="19886"/>
                <wp:lineTo x="20041" y="15086"/>
                <wp:lineTo x="20709" y="8914"/>
                <wp:lineTo x="17369" y="3429"/>
                <wp:lineTo x="13695" y="1371"/>
                <wp:lineTo x="7682" y="137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65F6E3FE" wp14:editId="3C4934F0">
            <wp:simplePos x="0" y="0"/>
            <wp:positionH relativeFrom="margin">
              <wp:posOffset>1848485</wp:posOffset>
            </wp:positionH>
            <wp:positionV relativeFrom="paragraph">
              <wp:posOffset>640080</wp:posOffset>
            </wp:positionV>
            <wp:extent cx="923925" cy="628650"/>
            <wp:effectExtent l="0" t="0" r="9525" b="0"/>
            <wp:wrapTight wrapText="bothSides">
              <wp:wrapPolygon edited="0">
                <wp:start x="19151" y="0"/>
                <wp:lineTo x="0" y="9164"/>
                <wp:lineTo x="0" y="11127"/>
                <wp:lineTo x="1781" y="11782"/>
                <wp:lineTo x="4008" y="17673"/>
                <wp:lineTo x="7571" y="17673"/>
                <wp:lineTo x="20041" y="13091"/>
                <wp:lineTo x="21377" y="0"/>
                <wp:lineTo x="1915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940" t="10811" r="9718"/>
                    <a:stretch/>
                  </pic:blipFill>
                  <pic:spPr bwMode="auto">
                    <a:xfrm>
                      <a:off x="0" y="0"/>
                      <a:ext cx="9239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3991DB42" wp14:editId="1ECB259E">
            <wp:simplePos x="0" y="0"/>
            <wp:positionH relativeFrom="margin">
              <wp:posOffset>1133475</wp:posOffset>
            </wp:positionH>
            <wp:positionV relativeFrom="paragraph">
              <wp:posOffset>634365</wp:posOffset>
            </wp:positionV>
            <wp:extent cx="571500" cy="571500"/>
            <wp:effectExtent l="0" t="0" r="0" b="0"/>
            <wp:wrapTight wrapText="bothSides">
              <wp:wrapPolygon edited="0">
                <wp:start x="5040" y="0"/>
                <wp:lineTo x="0" y="3600"/>
                <wp:lineTo x="0" y="17280"/>
                <wp:lineTo x="5040" y="20880"/>
                <wp:lineTo x="15840" y="20880"/>
                <wp:lineTo x="20880" y="17280"/>
                <wp:lineTo x="20880" y="3600"/>
                <wp:lineTo x="15840" y="0"/>
                <wp:lineTo x="504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E40FB73" wp14:editId="134F33E4">
            <wp:simplePos x="0" y="0"/>
            <wp:positionH relativeFrom="column">
              <wp:posOffset>190500</wp:posOffset>
            </wp:positionH>
            <wp:positionV relativeFrom="paragraph">
              <wp:posOffset>547370</wp:posOffset>
            </wp:positionV>
            <wp:extent cx="685800" cy="685800"/>
            <wp:effectExtent l="0" t="0" r="0" b="0"/>
            <wp:wrapTight wrapText="bothSides">
              <wp:wrapPolygon edited="0">
                <wp:start x="0" y="0"/>
                <wp:lineTo x="0" y="21000"/>
                <wp:lineTo x="21000" y="21000"/>
                <wp:lineTo x="210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noProof/>
        </w:rPr>
        <w:drawing>
          <wp:anchor distT="0" distB="0" distL="114300" distR="114300" simplePos="0" relativeHeight="251668480" behindDoc="1" locked="0" layoutInCell="1" allowOverlap="1" wp14:anchorId="3352A538" wp14:editId="1F4101BA">
            <wp:simplePos x="0" y="0"/>
            <wp:positionH relativeFrom="margin">
              <wp:posOffset>4231640</wp:posOffset>
            </wp:positionH>
            <wp:positionV relativeFrom="paragraph">
              <wp:posOffset>66675</wp:posOffset>
            </wp:positionV>
            <wp:extent cx="1950085" cy="447675"/>
            <wp:effectExtent l="0" t="0" r="0" b="9525"/>
            <wp:wrapTight wrapText="bothSides">
              <wp:wrapPolygon edited="0">
                <wp:start x="0" y="0"/>
                <wp:lineTo x="0" y="21140"/>
                <wp:lineTo x="21312" y="21140"/>
                <wp:lineTo x="2131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00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069C0916" wp14:editId="1723A8E5">
            <wp:simplePos x="0" y="0"/>
            <wp:positionH relativeFrom="margin">
              <wp:posOffset>2788285</wp:posOffset>
            </wp:positionH>
            <wp:positionV relativeFrom="paragraph">
              <wp:posOffset>36830</wp:posOffset>
            </wp:positionV>
            <wp:extent cx="1219200" cy="452120"/>
            <wp:effectExtent l="0" t="0" r="0" b="5080"/>
            <wp:wrapTight wrapText="bothSides">
              <wp:wrapPolygon edited="0">
                <wp:start x="0" y="0"/>
                <wp:lineTo x="0" y="20933"/>
                <wp:lineTo x="21263" y="20933"/>
                <wp:lineTo x="2126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042FC3B" wp14:editId="79AF5AE1">
            <wp:simplePos x="0" y="0"/>
            <wp:positionH relativeFrom="margin">
              <wp:posOffset>1304925</wp:posOffset>
            </wp:positionH>
            <wp:positionV relativeFrom="paragraph">
              <wp:posOffset>21590</wp:posOffset>
            </wp:positionV>
            <wp:extent cx="1257300" cy="532765"/>
            <wp:effectExtent l="0" t="0" r="0" b="635"/>
            <wp:wrapTight wrapText="bothSides">
              <wp:wrapPolygon edited="0">
                <wp:start x="0" y="0"/>
                <wp:lineTo x="0" y="20853"/>
                <wp:lineTo x="21273" y="20853"/>
                <wp:lineTo x="212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532765"/>
                    </a:xfrm>
                    <a:prstGeom prst="rect">
                      <a:avLst/>
                    </a:prstGeom>
                    <a:noFill/>
                    <a:ln>
                      <a:noFill/>
                    </a:ln>
                  </pic:spPr>
                </pic:pic>
              </a:graphicData>
            </a:graphic>
          </wp:anchor>
        </w:drawing>
      </w:r>
      <w:r w:rsidRPr="004229C9">
        <w:rPr>
          <w:noProof/>
        </w:rPr>
        <w:drawing>
          <wp:anchor distT="0" distB="0" distL="114300" distR="114300" simplePos="0" relativeHeight="251672576" behindDoc="1" locked="0" layoutInCell="1" allowOverlap="1" wp14:anchorId="1045F93D" wp14:editId="603FCB44">
            <wp:simplePos x="0" y="0"/>
            <wp:positionH relativeFrom="margin">
              <wp:align>left</wp:align>
            </wp:positionH>
            <wp:positionV relativeFrom="paragraph">
              <wp:posOffset>104775</wp:posOffset>
            </wp:positionV>
            <wp:extent cx="1152525" cy="220980"/>
            <wp:effectExtent l="0" t="0" r="9525" b="7620"/>
            <wp:wrapTight wrapText="bothSides">
              <wp:wrapPolygon edited="0">
                <wp:start x="357" y="0"/>
                <wp:lineTo x="0" y="1862"/>
                <wp:lineTo x="0" y="20483"/>
                <wp:lineTo x="3927" y="20483"/>
                <wp:lineTo x="21421" y="18621"/>
                <wp:lineTo x="21421" y="1862"/>
                <wp:lineTo x="3927" y="0"/>
                <wp:lineTo x="357"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2525" cy="220980"/>
                    </a:xfrm>
                    <a:prstGeom prst="rect">
                      <a:avLst/>
                    </a:prstGeom>
                  </pic:spPr>
                </pic:pic>
              </a:graphicData>
            </a:graphic>
          </wp:anchor>
        </w:drawing>
      </w:r>
    </w:p>
    <w:p w14:paraId="264778C0" w14:textId="306F63F4" w:rsidR="007351B2" w:rsidRDefault="007351B2" w:rsidP="00E03227">
      <w:pPr>
        <w:jc w:val="both"/>
        <w:rPr>
          <w:noProof/>
        </w:rPr>
      </w:pPr>
      <w:r>
        <w:rPr>
          <w:noProof/>
        </w:rPr>
        <w:drawing>
          <wp:anchor distT="0" distB="0" distL="114300" distR="114300" simplePos="0" relativeHeight="251662336" behindDoc="1" locked="0" layoutInCell="1" allowOverlap="1" wp14:anchorId="1CA7567C" wp14:editId="712372FD">
            <wp:simplePos x="0" y="0"/>
            <wp:positionH relativeFrom="margin">
              <wp:posOffset>5229225</wp:posOffset>
            </wp:positionH>
            <wp:positionV relativeFrom="paragraph">
              <wp:posOffset>652145</wp:posOffset>
            </wp:positionV>
            <wp:extent cx="1152525" cy="403225"/>
            <wp:effectExtent l="0" t="0" r="9525" b="0"/>
            <wp:wrapTight wrapText="bothSides">
              <wp:wrapPolygon edited="0">
                <wp:start x="5355" y="0"/>
                <wp:lineTo x="0" y="3061"/>
                <wp:lineTo x="0" y="20409"/>
                <wp:lineTo x="21421" y="20409"/>
                <wp:lineTo x="21421" y="14287"/>
                <wp:lineTo x="20707" y="0"/>
                <wp:lineTo x="5355"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252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608E5" w14:textId="65F1EEFF" w:rsidR="00B108F6" w:rsidRDefault="007351B2" w:rsidP="00E03227">
      <w:pPr>
        <w:jc w:val="both"/>
      </w:pPr>
      <w:r>
        <w:rPr>
          <w:noProof/>
        </w:rPr>
        <w:drawing>
          <wp:anchor distT="0" distB="0" distL="114300" distR="114300" simplePos="0" relativeHeight="251661312" behindDoc="1" locked="0" layoutInCell="1" allowOverlap="1" wp14:anchorId="793B1DF7" wp14:editId="26417D7B">
            <wp:simplePos x="0" y="0"/>
            <wp:positionH relativeFrom="column">
              <wp:posOffset>3695700</wp:posOffset>
            </wp:positionH>
            <wp:positionV relativeFrom="paragraph">
              <wp:posOffset>69215</wp:posOffset>
            </wp:positionV>
            <wp:extent cx="1390650" cy="469900"/>
            <wp:effectExtent l="0" t="0" r="0" b="6350"/>
            <wp:wrapTight wrapText="bothSides">
              <wp:wrapPolygon edited="0">
                <wp:start x="1184" y="0"/>
                <wp:lineTo x="0" y="6130"/>
                <wp:lineTo x="0" y="20141"/>
                <wp:lineTo x="19825" y="21016"/>
                <wp:lineTo x="21008" y="21016"/>
                <wp:lineTo x="21304" y="20141"/>
                <wp:lineTo x="21304" y="4378"/>
                <wp:lineTo x="4734" y="0"/>
                <wp:lineTo x="1184" y="0"/>
              </wp:wrapPolygon>
            </wp:wrapTight>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26F16A98" wp14:editId="15240EC2">
            <wp:simplePos x="0" y="0"/>
            <wp:positionH relativeFrom="margin">
              <wp:posOffset>2352675</wp:posOffset>
            </wp:positionH>
            <wp:positionV relativeFrom="paragraph">
              <wp:posOffset>116840</wp:posOffset>
            </wp:positionV>
            <wp:extent cx="1276985" cy="409575"/>
            <wp:effectExtent l="0" t="0" r="0" b="9525"/>
            <wp:wrapTight wrapText="bothSides">
              <wp:wrapPolygon edited="0">
                <wp:start x="0" y="0"/>
                <wp:lineTo x="0" y="21098"/>
                <wp:lineTo x="1289" y="21098"/>
                <wp:lineTo x="21267" y="19088"/>
                <wp:lineTo x="21267" y="3014"/>
                <wp:lineTo x="20945" y="2009"/>
                <wp:lineTo x="174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98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EC3232E" wp14:editId="54BBE63D">
            <wp:simplePos x="0" y="0"/>
            <wp:positionH relativeFrom="margin">
              <wp:posOffset>1228725</wp:posOffset>
            </wp:positionH>
            <wp:positionV relativeFrom="paragraph">
              <wp:posOffset>107315</wp:posOffset>
            </wp:positionV>
            <wp:extent cx="1014730" cy="400050"/>
            <wp:effectExtent l="0" t="0" r="0" b="0"/>
            <wp:wrapTight wrapText="bothSides">
              <wp:wrapPolygon edited="0">
                <wp:start x="0" y="0"/>
                <wp:lineTo x="0" y="20571"/>
                <wp:lineTo x="21086" y="20571"/>
                <wp:lineTo x="2108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473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73D69891" wp14:editId="2BCF70E5">
            <wp:simplePos x="0" y="0"/>
            <wp:positionH relativeFrom="margin">
              <wp:posOffset>-381000</wp:posOffset>
            </wp:positionH>
            <wp:positionV relativeFrom="paragraph">
              <wp:posOffset>107315</wp:posOffset>
            </wp:positionV>
            <wp:extent cx="1590675" cy="389890"/>
            <wp:effectExtent l="0" t="0" r="9525" b="0"/>
            <wp:wrapTight wrapText="bothSides">
              <wp:wrapPolygon edited="0">
                <wp:start x="0" y="0"/>
                <wp:lineTo x="0" y="20052"/>
                <wp:lineTo x="21471" y="20052"/>
                <wp:lineTo x="2147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675" cy="389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FF616" w14:textId="3991E32C" w:rsidR="00B108F6" w:rsidRDefault="00B108F6" w:rsidP="00E03227">
      <w:pPr>
        <w:jc w:val="both"/>
      </w:pPr>
    </w:p>
    <w:p w14:paraId="31B75409" w14:textId="4B7F6509" w:rsidR="00E7425B" w:rsidRDefault="00E7425B" w:rsidP="00E03227">
      <w:pPr>
        <w:jc w:val="both"/>
      </w:pPr>
      <w:r>
        <w:t xml:space="preserve">October </w:t>
      </w:r>
      <w:r w:rsidR="00BF1FDC">
        <w:t xml:space="preserve">20, </w:t>
      </w:r>
      <w:r>
        <w:t>2022</w:t>
      </w:r>
    </w:p>
    <w:p w14:paraId="7C443DA3" w14:textId="77777777" w:rsidR="00E7425B" w:rsidRDefault="00E7425B" w:rsidP="00E03227">
      <w:pPr>
        <w:jc w:val="both"/>
      </w:pPr>
    </w:p>
    <w:p w14:paraId="0FAEB664" w14:textId="32337CB7" w:rsidR="00E7425B" w:rsidRPr="00B155BE" w:rsidRDefault="00E7425B" w:rsidP="00E03227">
      <w:pPr>
        <w:jc w:val="both"/>
        <w:rPr>
          <w:b/>
          <w:bCs/>
        </w:rPr>
      </w:pPr>
      <w:r w:rsidRPr="00B155BE">
        <w:rPr>
          <w:b/>
          <w:bCs/>
        </w:rPr>
        <w:t>Mr. António Guterres</w:t>
      </w:r>
    </w:p>
    <w:p w14:paraId="3C97C8EF" w14:textId="77777777" w:rsidR="00E7425B" w:rsidRPr="00B155BE" w:rsidRDefault="00E7425B" w:rsidP="00E03227">
      <w:pPr>
        <w:jc w:val="both"/>
        <w:rPr>
          <w:b/>
          <w:bCs/>
        </w:rPr>
      </w:pPr>
      <w:r w:rsidRPr="00B155BE">
        <w:rPr>
          <w:b/>
          <w:bCs/>
        </w:rPr>
        <w:t>Secretary-General</w:t>
      </w:r>
    </w:p>
    <w:p w14:paraId="260451EA" w14:textId="3E1AB284" w:rsidR="00E7425B" w:rsidRDefault="00E7425B" w:rsidP="00E03227">
      <w:pPr>
        <w:jc w:val="both"/>
      </w:pPr>
      <w:r>
        <w:t>United Nations</w:t>
      </w:r>
    </w:p>
    <w:p w14:paraId="13CAC038" w14:textId="77777777" w:rsidR="00E7425B" w:rsidRDefault="00E7425B" w:rsidP="00E03227">
      <w:pPr>
        <w:jc w:val="both"/>
      </w:pPr>
      <w:r>
        <w:t>UN Headquarters, S-3800</w:t>
      </w:r>
    </w:p>
    <w:p w14:paraId="3411DEB5" w14:textId="0270462B" w:rsidR="00E7425B" w:rsidRDefault="00E7425B" w:rsidP="00E03227">
      <w:pPr>
        <w:jc w:val="both"/>
      </w:pPr>
      <w:r>
        <w:t>New York, NY 10017</w:t>
      </w:r>
    </w:p>
    <w:p w14:paraId="408DD2FE" w14:textId="77777777" w:rsidR="00E7425B" w:rsidRDefault="00E7425B" w:rsidP="00E03227">
      <w:pPr>
        <w:jc w:val="both"/>
      </w:pPr>
    </w:p>
    <w:p w14:paraId="0B592112" w14:textId="2A651F5E" w:rsidR="00AC7941" w:rsidRPr="00B155BE" w:rsidRDefault="00AC7941" w:rsidP="00E03227">
      <w:pPr>
        <w:jc w:val="both"/>
        <w:rPr>
          <w:b/>
          <w:bCs/>
        </w:rPr>
      </w:pPr>
      <w:r w:rsidRPr="00B155BE">
        <w:rPr>
          <w:b/>
          <w:bCs/>
        </w:rPr>
        <w:t>Re: October visit to Vietnam</w:t>
      </w:r>
    </w:p>
    <w:p w14:paraId="4B8B78E3" w14:textId="77777777" w:rsidR="00AC7941" w:rsidRDefault="00AC7941" w:rsidP="00E03227">
      <w:pPr>
        <w:jc w:val="both"/>
      </w:pPr>
    </w:p>
    <w:p w14:paraId="3D458EB0" w14:textId="51EA3123" w:rsidR="00060225" w:rsidRDefault="00181859" w:rsidP="00E03227">
      <w:pPr>
        <w:jc w:val="both"/>
      </w:pPr>
      <w:r>
        <w:t>Dear Secretary</w:t>
      </w:r>
      <w:r w:rsidR="00AC7941">
        <w:t>-</w:t>
      </w:r>
      <w:r>
        <w:t>General,</w:t>
      </w:r>
    </w:p>
    <w:p w14:paraId="70262C44" w14:textId="037D22A5" w:rsidR="00181859" w:rsidRDefault="00181859" w:rsidP="00E03227">
      <w:pPr>
        <w:jc w:val="both"/>
      </w:pPr>
    </w:p>
    <w:p w14:paraId="32B810B2" w14:textId="695917CC" w:rsidR="00FE2F77" w:rsidRDefault="00181859" w:rsidP="00251505">
      <w:pPr>
        <w:jc w:val="both"/>
      </w:pPr>
      <w:r>
        <w:t>We are writing ahead of your visit to Vietnam later this</w:t>
      </w:r>
      <w:r w:rsidR="00E7425B">
        <w:t xml:space="preserve"> week</w:t>
      </w:r>
      <w:r w:rsidR="004711EF">
        <w:t xml:space="preserve">. </w:t>
      </w:r>
      <w:r w:rsidR="00BC0144">
        <w:t xml:space="preserve">You have emphasized the importance of combatting climate change, but this cannot be achieved without </w:t>
      </w:r>
      <w:r w:rsidR="00644637">
        <w:t xml:space="preserve">the role of </w:t>
      </w:r>
      <w:r w:rsidR="00BC0144">
        <w:t xml:space="preserve">environmental rights defenders. </w:t>
      </w:r>
      <w:r w:rsidR="00D565CC">
        <w:t>During your trip, w</w:t>
      </w:r>
      <w:r>
        <w:t xml:space="preserve">e urge you </w:t>
      </w:r>
      <w:r w:rsidR="002973F8">
        <w:t xml:space="preserve">to publicly call on the </w:t>
      </w:r>
      <w:r w:rsidR="00063AE6">
        <w:t xml:space="preserve">Vietnamese </w:t>
      </w:r>
      <w:r w:rsidR="002973F8">
        <w:t xml:space="preserve">government </w:t>
      </w:r>
      <w:r w:rsidR="00633DBF">
        <w:t xml:space="preserve">to </w:t>
      </w:r>
      <w:r w:rsidR="002973F8">
        <w:t xml:space="preserve">release </w:t>
      </w:r>
      <w:r w:rsidR="001164AD">
        <w:t xml:space="preserve">the </w:t>
      </w:r>
      <w:hyperlink r:id="rId23" w:history="1">
        <w:r w:rsidR="002973F8" w:rsidRPr="00994913">
          <w:rPr>
            <w:rStyle w:val="Hyperlink"/>
          </w:rPr>
          <w:t xml:space="preserve">four </w:t>
        </w:r>
        <w:r w:rsidR="001164AD" w:rsidRPr="00994913">
          <w:rPr>
            <w:rStyle w:val="Hyperlink"/>
          </w:rPr>
          <w:t xml:space="preserve">environmental </w:t>
        </w:r>
        <w:r w:rsidR="00E7425B" w:rsidRPr="00994913">
          <w:rPr>
            <w:rStyle w:val="Hyperlink"/>
          </w:rPr>
          <w:t>human rights defenders</w:t>
        </w:r>
      </w:hyperlink>
      <w:r w:rsidR="00E7425B">
        <w:t xml:space="preserve"> </w:t>
      </w:r>
      <w:r w:rsidR="005F6E48">
        <w:t xml:space="preserve">who </w:t>
      </w:r>
      <w:r w:rsidR="00E7425B">
        <w:t>were sentenced</w:t>
      </w:r>
      <w:r w:rsidR="000043B2">
        <w:t xml:space="preserve"> on trumped-up charges of “tax evasion”</w:t>
      </w:r>
      <w:r w:rsidR="001164AD">
        <w:t xml:space="preserve"> </w:t>
      </w:r>
      <w:r w:rsidR="00E7425B">
        <w:t>earlier this year</w:t>
      </w:r>
      <w:r w:rsidR="004F2A0B">
        <w:t xml:space="preserve">. </w:t>
      </w:r>
      <w:r w:rsidR="00FE2F77">
        <w:t>These political prisoners are emblematic victims of a new wave of repression</w:t>
      </w:r>
      <w:r w:rsidR="005F6E48">
        <w:t xml:space="preserve"> in Vietnam</w:t>
      </w:r>
      <w:r w:rsidR="00FE2F77">
        <w:t xml:space="preserve"> which, through a combination of threats and judicial harassment, is threatening progress in combatting climate change, protecting human rights and </w:t>
      </w:r>
      <w:r w:rsidR="00E76319">
        <w:t xml:space="preserve">achieving </w:t>
      </w:r>
      <w:r w:rsidR="00FE2F77">
        <w:t xml:space="preserve">the Sustainable Development Goals. </w:t>
      </w:r>
    </w:p>
    <w:p w14:paraId="6CBA5FD0" w14:textId="6818987C" w:rsidR="00337CB4" w:rsidRDefault="00337CB4" w:rsidP="00251505">
      <w:pPr>
        <w:jc w:val="both"/>
      </w:pPr>
    </w:p>
    <w:p w14:paraId="6C765CA2" w14:textId="495C17EB" w:rsidR="00337CB4" w:rsidRDefault="00337CB4" w:rsidP="00337CB4">
      <w:pPr>
        <w:jc w:val="both"/>
      </w:pPr>
      <w:r>
        <w:t>The persecution of environmental defenders is only the tip of Vietnam’s broader crackdown on dissent. Organizations that monitor the situation have documented how Vietnam is currently holding hundreds of political prisoners. UN Human Rights Mechanisms have noted that once arrested, most of these people are prosecuted for vaguely</w:t>
      </w:r>
      <w:r w:rsidR="00AC7941">
        <w:t xml:space="preserve"> </w:t>
      </w:r>
      <w:r>
        <w:t xml:space="preserve">worded national security crimes, subjected to prolonged periods of incommunicado detention, and denied access to legal counsel and family visitation, often while being subjected to willful neglect or mistreatment. These are people who have been persecuted for exercising their civil and political rights. These are people who should not be </w:t>
      </w:r>
      <w:r w:rsidR="00AC7941">
        <w:t>prosecuted</w:t>
      </w:r>
      <w:r>
        <w:t>, and should not be in prison.</w:t>
      </w:r>
    </w:p>
    <w:p w14:paraId="468E5918" w14:textId="77777777" w:rsidR="00FE2F77" w:rsidRDefault="00FE2F77" w:rsidP="00FE2F77"/>
    <w:p w14:paraId="65F8A629" w14:textId="6D3323D7" w:rsidR="00C21B36" w:rsidRDefault="00FE2F77" w:rsidP="00FE2F77">
      <w:r>
        <w:t xml:space="preserve">The United Nations should urgently press the Vietnamese government to end its policies and practices </w:t>
      </w:r>
      <w:r w:rsidR="00251505">
        <w:t xml:space="preserve">that </w:t>
      </w:r>
      <w:r>
        <w:t>are subverting rather than supporting</w:t>
      </w:r>
      <w:r w:rsidR="00CD4185">
        <w:t xml:space="preserve"> human rights</w:t>
      </w:r>
      <w:r>
        <w:t xml:space="preserve">, and emphasize that there </w:t>
      </w:r>
      <w:r>
        <w:lastRenderedPageBreak/>
        <w:t xml:space="preserve">can be no progress on </w:t>
      </w:r>
      <w:r w:rsidR="00251505">
        <w:t>climate change</w:t>
      </w:r>
      <w:r>
        <w:t xml:space="preserve"> </w:t>
      </w:r>
      <w:r w:rsidR="007762BA">
        <w:t>and development</w:t>
      </w:r>
      <w:r w:rsidR="00B27911">
        <w:t xml:space="preserve"> </w:t>
      </w:r>
      <w:r>
        <w:t xml:space="preserve">without an active civil society that can freely </w:t>
      </w:r>
      <w:r w:rsidR="004C4D15">
        <w:t>exercise their rights to freedom of expression, association, and assembly</w:t>
      </w:r>
      <w:r>
        <w:t>.</w:t>
      </w:r>
      <w:r w:rsidR="002E7E07">
        <w:t xml:space="preserve"> </w:t>
      </w:r>
      <w:r w:rsidR="00C21B36">
        <w:t>We call on you to remind Vietnam that</w:t>
      </w:r>
      <w:r w:rsidR="005F6E48">
        <w:t>,</w:t>
      </w:r>
      <w:r w:rsidR="00C21B36">
        <w:t xml:space="preserve"> as a newly elected member of the UN Human Rights Council</w:t>
      </w:r>
      <w:r w:rsidR="005F6E48">
        <w:t>,</w:t>
      </w:r>
      <w:r w:rsidR="00C21B36">
        <w:t xml:space="preserve"> it has an obligation to uphold the highest human rights standards. </w:t>
      </w:r>
      <w:r w:rsidR="00251505">
        <w:t>Specifically, w</w:t>
      </w:r>
      <w:r w:rsidR="00C21B36">
        <w:t>e urge you to:</w:t>
      </w:r>
    </w:p>
    <w:p w14:paraId="0F0B5B93" w14:textId="77777777" w:rsidR="00C21B36" w:rsidRDefault="00C21B36" w:rsidP="00C21B36">
      <w:pPr>
        <w:jc w:val="both"/>
      </w:pPr>
    </w:p>
    <w:p w14:paraId="41C4C05D" w14:textId="09DEE29D" w:rsidR="00C21B36" w:rsidRDefault="00C21B36" w:rsidP="00C21B36">
      <w:pPr>
        <w:pStyle w:val="ListParagraph"/>
        <w:numPr>
          <w:ilvl w:val="0"/>
          <w:numId w:val="1"/>
        </w:numPr>
        <w:jc w:val="both"/>
      </w:pPr>
      <w:r>
        <w:t xml:space="preserve">Publicly urge Vietnam to protect, promote and fulfill human rights obligations enshrined in the </w:t>
      </w:r>
      <w:r w:rsidR="005F6E48">
        <w:t>international h</w:t>
      </w:r>
      <w:r>
        <w:t xml:space="preserve">uman </w:t>
      </w:r>
      <w:r w:rsidR="005F6E48">
        <w:t>r</w:t>
      </w:r>
      <w:r>
        <w:t xml:space="preserve">ights </w:t>
      </w:r>
      <w:r w:rsidR="005F6E48">
        <w:t xml:space="preserve">treaties </w:t>
      </w:r>
      <w:r>
        <w:t>signed and ratified by the government.</w:t>
      </w:r>
    </w:p>
    <w:p w14:paraId="34147ED6" w14:textId="1B20C31A" w:rsidR="00C21B36" w:rsidRDefault="00C21B36" w:rsidP="00C21B36">
      <w:pPr>
        <w:pStyle w:val="ListParagraph"/>
        <w:numPr>
          <w:ilvl w:val="0"/>
          <w:numId w:val="1"/>
        </w:numPr>
        <w:jc w:val="both"/>
      </w:pPr>
      <w:r>
        <w:t xml:space="preserve">Publicly urge Vietnam to cease criminalizing policy advocacy and the operation of advocacy coalitions by civil society. Specifically, Vietnam should implement the </w:t>
      </w:r>
      <w:hyperlink r:id="rId24" w:history="1">
        <w:r w:rsidRPr="00994913">
          <w:rPr>
            <w:rStyle w:val="Hyperlink"/>
          </w:rPr>
          <w:t>recommendations</w:t>
        </w:r>
      </w:hyperlink>
      <w:r>
        <w:t xml:space="preserve"> provided by the UN Human Rights Council’s independent experts in response to what they describe as Vietnam’s “undue restrictions on civil society…in violation of…international human rights law</w:t>
      </w:r>
      <w:r w:rsidR="005F6E48">
        <w:t>.</w:t>
      </w:r>
      <w:r>
        <w:t>”</w:t>
      </w:r>
    </w:p>
    <w:p w14:paraId="1152A36C" w14:textId="19BCF535" w:rsidR="00C21B36" w:rsidRDefault="00C21B36" w:rsidP="00C21B36">
      <w:pPr>
        <w:pStyle w:val="ListParagraph"/>
        <w:numPr>
          <w:ilvl w:val="0"/>
          <w:numId w:val="1"/>
        </w:numPr>
        <w:jc w:val="both"/>
      </w:pPr>
      <w:r>
        <w:t>Publicly urge Vietnam to immediately and unconditionally release the four environmental defenders</w:t>
      </w:r>
      <w:r w:rsidR="004C4D15">
        <w:t xml:space="preserve"> </w:t>
      </w:r>
      <w:bookmarkStart w:id="0" w:name="_Hlk117177670"/>
      <w:r w:rsidR="004C4D15" w:rsidRPr="004C4D15">
        <w:t xml:space="preserve">Nguy Thi Khanh, Mai Phan Loi, Bach Hung Duong, </w:t>
      </w:r>
      <w:r w:rsidR="004C4D15">
        <w:t xml:space="preserve">and </w:t>
      </w:r>
      <w:r w:rsidR="004C4D15" w:rsidRPr="004C4D15">
        <w:t>Dang Dinh Bach</w:t>
      </w:r>
      <w:bookmarkEnd w:id="0"/>
      <w:r w:rsidR="004C4D15">
        <w:t>.</w:t>
      </w:r>
    </w:p>
    <w:p w14:paraId="7C844B5D" w14:textId="6D0E6730" w:rsidR="007762BA" w:rsidRDefault="007762BA" w:rsidP="007762BA">
      <w:pPr>
        <w:pStyle w:val="ListParagraph"/>
        <w:numPr>
          <w:ilvl w:val="0"/>
          <w:numId w:val="1"/>
        </w:numPr>
        <w:jc w:val="both"/>
      </w:pPr>
      <w:r>
        <w:t xml:space="preserve">Publicly urge Vietnam to commit to stop </w:t>
      </w:r>
      <w:r w:rsidR="00C454A2">
        <w:t xml:space="preserve">arbitrarily </w:t>
      </w:r>
      <w:r>
        <w:t xml:space="preserve">arresting and </w:t>
      </w:r>
      <w:r w:rsidR="00C454A2">
        <w:t xml:space="preserve">detaining </w:t>
      </w:r>
      <w:r>
        <w:t>any additional environmental defenders</w:t>
      </w:r>
      <w:r w:rsidR="008F5850">
        <w:t>,</w:t>
      </w:r>
      <w:r>
        <w:t xml:space="preserve"> and </w:t>
      </w:r>
      <w:r w:rsidR="008F5850">
        <w:t xml:space="preserve">all other </w:t>
      </w:r>
      <w:r>
        <w:t>human rights defenders</w:t>
      </w:r>
      <w:r w:rsidR="008F5850">
        <w:t>, including journalists</w:t>
      </w:r>
      <w:r>
        <w:t>.</w:t>
      </w:r>
    </w:p>
    <w:p w14:paraId="43798E27" w14:textId="5C998DF4" w:rsidR="00E76319" w:rsidRDefault="00E76319" w:rsidP="00E76319">
      <w:pPr>
        <w:pStyle w:val="ListParagraph"/>
        <w:numPr>
          <w:ilvl w:val="0"/>
          <w:numId w:val="1"/>
        </w:numPr>
      </w:pPr>
      <w:r>
        <w:t>Publicly urge Vietnam to fundamentally amend Decree 58/2022/ND-CP on international civil society groups working in Vietnam to ensure that those regulations fully comply with the International Covenant on Civil and Political Rights</w:t>
      </w:r>
      <w:r w:rsidR="00C454A2">
        <w:t>,</w:t>
      </w:r>
      <w:r>
        <w:t xml:space="preserve"> to which Vietnam is a state party. </w:t>
      </w:r>
    </w:p>
    <w:p w14:paraId="1CD6108B" w14:textId="2FCCDED5" w:rsidR="007762BA" w:rsidRDefault="007762BA" w:rsidP="005F6E48">
      <w:pPr>
        <w:pStyle w:val="ListParagraph"/>
        <w:numPr>
          <w:ilvl w:val="0"/>
          <w:numId w:val="1"/>
        </w:numPr>
      </w:pPr>
      <w:r>
        <w:t>Publicly urge Vietnam to c</w:t>
      </w:r>
      <w:r w:rsidRPr="001E21D2">
        <w:t xml:space="preserve">larify if, and in what circumstances, </w:t>
      </w:r>
      <w:r>
        <w:t xml:space="preserve">non-governmental development </w:t>
      </w:r>
      <w:r w:rsidRPr="001E21D2">
        <w:t xml:space="preserve">organisations are required to pay corporate tax. Specifically, the </w:t>
      </w:r>
      <w:r>
        <w:t xml:space="preserve">Vietnamese </w:t>
      </w:r>
      <w:r w:rsidRPr="001E21D2">
        <w:t xml:space="preserve">government should address ambiguity in and </w:t>
      </w:r>
      <w:r>
        <w:t xml:space="preserve">inconsistencies </w:t>
      </w:r>
      <w:r w:rsidRPr="001E21D2">
        <w:t>between the 2013 Science and Technology Law and the 2019 Law on Tax Administration in relation to the tax obligations of science and technology organisations.</w:t>
      </w:r>
      <w:r>
        <w:rPr>
          <w:rStyle w:val="FootnoteReference"/>
        </w:rPr>
        <w:footnoteReference w:id="1"/>
      </w:r>
      <w:r>
        <w:t xml:space="preserve"> </w:t>
      </w:r>
      <w:r w:rsidRPr="001E21D2">
        <w:t xml:space="preserve">These </w:t>
      </w:r>
      <w:r>
        <w:t>regulations</w:t>
      </w:r>
      <w:r w:rsidRPr="001E21D2">
        <w:t xml:space="preserve"> represent a </w:t>
      </w:r>
      <w:r>
        <w:t xml:space="preserve">contradictory </w:t>
      </w:r>
      <w:r w:rsidRPr="001E21D2">
        <w:t>policy framework</w:t>
      </w:r>
      <w:r>
        <w:t xml:space="preserve"> that is open to politically</w:t>
      </w:r>
      <w:r w:rsidR="00C454A2">
        <w:t xml:space="preserve"> </w:t>
      </w:r>
      <w:r>
        <w:t>motivated attacks on civil society</w:t>
      </w:r>
      <w:r w:rsidR="00C454A2">
        <w:t xml:space="preserve"> organisations</w:t>
      </w:r>
      <w:r w:rsidRPr="001E21D2">
        <w:t>.</w:t>
      </w:r>
    </w:p>
    <w:p w14:paraId="67E1AC09" w14:textId="77777777" w:rsidR="000D06FE" w:rsidRDefault="000D06FE" w:rsidP="00E76319">
      <w:pPr>
        <w:jc w:val="both"/>
      </w:pPr>
    </w:p>
    <w:p w14:paraId="7E6D13D8" w14:textId="72EFFE14" w:rsidR="003A7FF0" w:rsidRDefault="000D06FE" w:rsidP="00E76319">
      <w:pPr>
        <w:jc w:val="both"/>
      </w:pPr>
      <w:r>
        <w:t>Finally, we believe that the UN system in Vietnam</w:t>
      </w:r>
      <w:r w:rsidR="00BA4151">
        <w:t xml:space="preserve"> has an important role to play</w:t>
      </w:r>
      <w:r w:rsidR="00810720">
        <w:t xml:space="preserve"> in this </w:t>
      </w:r>
      <w:r w:rsidR="00D442C4">
        <w:t>process</w:t>
      </w:r>
      <w:r w:rsidR="00BA4151">
        <w:t xml:space="preserve">. </w:t>
      </w:r>
      <w:r w:rsidR="00070853">
        <w:t xml:space="preserve">We urge you to </w:t>
      </w:r>
      <w:r w:rsidR="00A13BE1">
        <w:t xml:space="preserve">call on the </w:t>
      </w:r>
      <w:r w:rsidR="003A7FF0">
        <w:t>UN Resident Coordinator and UN</w:t>
      </w:r>
      <w:r w:rsidR="00D442C4">
        <w:t xml:space="preserve"> </w:t>
      </w:r>
      <w:r w:rsidR="003A7FF0">
        <w:t xml:space="preserve">agencies </w:t>
      </w:r>
      <w:r w:rsidR="00A13BE1">
        <w:t>to</w:t>
      </w:r>
      <w:r w:rsidR="00E76319">
        <w:t xml:space="preserve"> publicly and</w:t>
      </w:r>
      <w:r w:rsidR="00A13BE1">
        <w:t xml:space="preserve"> </w:t>
      </w:r>
      <w:r w:rsidR="00E76319">
        <w:t xml:space="preserve">pro-actively demand serious improvements to </w:t>
      </w:r>
      <w:r w:rsidR="00A13BE1">
        <w:t>the government’s atrocious human rights record</w:t>
      </w:r>
      <w:r w:rsidR="00FC0557">
        <w:t xml:space="preserve"> and to start holding </w:t>
      </w:r>
      <w:r w:rsidR="00714ADF">
        <w:t>it</w:t>
      </w:r>
      <w:r w:rsidR="00FC0557">
        <w:t xml:space="preserve"> to account</w:t>
      </w:r>
      <w:r w:rsidR="003A7FF0">
        <w:t xml:space="preserve">. </w:t>
      </w:r>
      <w:r w:rsidR="00D442C4">
        <w:t>The best way that</w:t>
      </w:r>
      <w:r w:rsidR="003A7FF0">
        <w:t xml:space="preserve"> </w:t>
      </w:r>
      <w:r w:rsidR="00EF2361">
        <w:t xml:space="preserve">the UN </w:t>
      </w:r>
      <w:r w:rsidR="003A7FF0">
        <w:t xml:space="preserve">can do this is </w:t>
      </w:r>
      <w:r w:rsidR="00810720">
        <w:t>by</w:t>
      </w:r>
      <w:r w:rsidR="003A7FF0">
        <w:t xml:space="preserve"> making itself </w:t>
      </w:r>
      <w:r w:rsidR="00810720">
        <w:t xml:space="preserve">more </w:t>
      </w:r>
      <w:r w:rsidR="003A7FF0">
        <w:t>accountable to Vietnamese civil society.</w:t>
      </w:r>
    </w:p>
    <w:p w14:paraId="2C7D5D9D" w14:textId="77777777" w:rsidR="003A7FF0" w:rsidRDefault="003A7FF0" w:rsidP="00E76319">
      <w:pPr>
        <w:jc w:val="both"/>
      </w:pPr>
    </w:p>
    <w:p w14:paraId="623ED92C" w14:textId="5D1572E8" w:rsidR="00E724F1" w:rsidRDefault="00FC0557" w:rsidP="00E76319">
      <w:pPr>
        <w:jc w:val="both"/>
      </w:pPr>
      <w:r>
        <w:t xml:space="preserve"> </w:t>
      </w:r>
      <w:r w:rsidR="00810720">
        <w:t>Sincerely,</w:t>
      </w:r>
    </w:p>
    <w:p w14:paraId="3435D7EC" w14:textId="77777777" w:rsidR="00805AD2" w:rsidRDefault="00805AD2" w:rsidP="00805AD2">
      <w:pPr>
        <w:jc w:val="both"/>
      </w:pPr>
    </w:p>
    <w:p w14:paraId="068E3335" w14:textId="7832F6F1" w:rsidR="00E42C3D" w:rsidRDefault="00E42C3D" w:rsidP="00E42C3D">
      <w:pPr>
        <w:jc w:val="both"/>
      </w:pPr>
      <w:r w:rsidRPr="00805AD2">
        <w:lastRenderedPageBreak/>
        <w:t>Access Now</w:t>
      </w:r>
    </w:p>
    <w:p w14:paraId="56386D97" w14:textId="2C1BDDEA" w:rsidR="00805AD2" w:rsidRDefault="00805AD2" w:rsidP="00E42C3D">
      <w:pPr>
        <w:jc w:val="both"/>
      </w:pPr>
      <w:r>
        <w:t>Amnesty International</w:t>
      </w:r>
    </w:p>
    <w:p w14:paraId="09582C6C" w14:textId="6539DF28" w:rsidR="00805AD2" w:rsidRPr="00805AD2" w:rsidRDefault="00805AD2" w:rsidP="00E42C3D">
      <w:pPr>
        <w:jc w:val="both"/>
      </w:pPr>
      <w:r>
        <w:t>Asia Democracy Network (ADN)</w:t>
      </w:r>
    </w:p>
    <w:p w14:paraId="03847ADE" w14:textId="5941AA86" w:rsidR="00D14656" w:rsidRPr="00805AD2" w:rsidRDefault="00D14656" w:rsidP="00E42C3D">
      <w:pPr>
        <w:jc w:val="both"/>
      </w:pPr>
      <w:r w:rsidRPr="00805AD2">
        <w:rPr>
          <w:rFonts w:ascii="Segoe UI" w:hAnsi="Segoe UI" w:cs="Segoe UI"/>
          <w:color w:val="000000"/>
          <w:sz w:val="21"/>
          <w:szCs w:val="21"/>
          <w:shd w:val="clear" w:color="auto" w:fill="FFFFFF"/>
        </w:rPr>
        <w:t>Asian Forum for Human Rights and Development (FORUM-ASIA)</w:t>
      </w:r>
    </w:p>
    <w:p w14:paraId="184F2D9B" w14:textId="441D19C6" w:rsidR="00E42C3D" w:rsidRDefault="00E42C3D" w:rsidP="00E42C3D">
      <w:pPr>
        <w:jc w:val="both"/>
      </w:pPr>
      <w:r w:rsidRPr="00805AD2">
        <w:t xml:space="preserve">ARTICLE 19 </w:t>
      </w:r>
    </w:p>
    <w:p w14:paraId="2B728A83" w14:textId="22DF8BB5" w:rsidR="00805AD2" w:rsidRPr="00805AD2" w:rsidRDefault="00805AD2" w:rsidP="00E42C3D">
      <w:pPr>
        <w:jc w:val="both"/>
      </w:pPr>
      <w:r>
        <w:t>CIVICUS</w:t>
      </w:r>
    </w:p>
    <w:p w14:paraId="30955360" w14:textId="77777777" w:rsidR="00E42C3D" w:rsidRPr="00805AD2" w:rsidRDefault="00E42C3D" w:rsidP="00E42C3D">
      <w:pPr>
        <w:jc w:val="both"/>
      </w:pPr>
      <w:r w:rsidRPr="00805AD2">
        <w:t>Defend the Defenders</w:t>
      </w:r>
    </w:p>
    <w:p w14:paraId="28A5DCDB" w14:textId="18E8009A" w:rsidR="00E42C3D" w:rsidRDefault="00E42C3D" w:rsidP="00E42C3D">
      <w:pPr>
        <w:jc w:val="both"/>
      </w:pPr>
      <w:r w:rsidRPr="00805AD2">
        <w:t>FIDH – International Federation for Human Rights</w:t>
      </w:r>
    </w:p>
    <w:p w14:paraId="1EB4160D" w14:textId="77777777" w:rsidR="00805AD2" w:rsidRDefault="00805AD2" w:rsidP="00805AD2">
      <w:pPr>
        <w:jc w:val="both"/>
      </w:pPr>
      <w:r>
        <w:t>Frontline Defenders</w:t>
      </w:r>
    </w:p>
    <w:p w14:paraId="6BAC48F6" w14:textId="1A7972FB" w:rsidR="00E42C3D" w:rsidRDefault="00E42C3D" w:rsidP="00E42C3D">
      <w:pPr>
        <w:jc w:val="both"/>
      </w:pPr>
      <w:r w:rsidRPr="00805AD2">
        <w:t>Human Rights Watch</w:t>
      </w:r>
    </w:p>
    <w:p w14:paraId="7583EF0C" w14:textId="77777777" w:rsidR="00805AD2" w:rsidRDefault="00805AD2" w:rsidP="00805AD2">
      <w:pPr>
        <w:jc w:val="both"/>
      </w:pPr>
      <w:r>
        <w:t>International Service for Human Rights (ISHR)</w:t>
      </w:r>
    </w:p>
    <w:p w14:paraId="2E95D678" w14:textId="65E8171D" w:rsidR="00E42C3D" w:rsidRDefault="00E42C3D" w:rsidP="00E42C3D">
      <w:pPr>
        <w:jc w:val="both"/>
      </w:pPr>
      <w:r>
        <w:t xml:space="preserve">Legal Initiative for Vietnam </w:t>
      </w:r>
    </w:p>
    <w:p w14:paraId="4B780352" w14:textId="487794D7" w:rsidR="00E42C3D" w:rsidRDefault="00E42C3D" w:rsidP="00E42C3D">
      <w:pPr>
        <w:jc w:val="both"/>
      </w:pPr>
      <w:r>
        <w:t>The 88 Project</w:t>
      </w:r>
    </w:p>
    <w:p w14:paraId="48DE2DA8" w14:textId="216D678E" w:rsidR="00E42C3D" w:rsidRDefault="00E42C3D" w:rsidP="00E42C3D">
      <w:pPr>
        <w:jc w:val="both"/>
      </w:pPr>
      <w:r>
        <w:t>Safeguard Defenders</w:t>
      </w:r>
    </w:p>
    <w:p w14:paraId="7D2A7D49" w14:textId="196FE461" w:rsidR="00B359F7" w:rsidRDefault="00B359F7" w:rsidP="00E42C3D">
      <w:pPr>
        <w:jc w:val="both"/>
      </w:pPr>
      <w:proofErr w:type="spellStart"/>
      <w:r w:rsidRPr="00B359F7">
        <w:t>Quê</w:t>
      </w:r>
      <w:proofErr w:type="spellEnd"/>
      <w:r w:rsidRPr="00B359F7">
        <w:t xml:space="preserve"> Me: Vietnam Committee on Human Rights</w:t>
      </w:r>
    </w:p>
    <w:p w14:paraId="2E55B5E5" w14:textId="292FCBCE" w:rsidR="006B7FFB" w:rsidRDefault="006B7FFB" w:rsidP="00E76319">
      <w:pPr>
        <w:jc w:val="both"/>
      </w:pPr>
    </w:p>
    <w:p w14:paraId="29AA5C37" w14:textId="4AA523FF" w:rsidR="006B7FFB" w:rsidRPr="00181859" w:rsidRDefault="006B7FFB" w:rsidP="00E76319">
      <w:pPr>
        <w:jc w:val="both"/>
      </w:pPr>
    </w:p>
    <w:sectPr w:rsidR="006B7FFB" w:rsidRPr="001818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7150" w14:textId="77777777" w:rsidR="00E06861" w:rsidRDefault="00E06861" w:rsidP="001E21D2">
      <w:r>
        <w:separator/>
      </w:r>
    </w:p>
  </w:endnote>
  <w:endnote w:type="continuationSeparator" w:id="0">
    <w:p w14:paraId="6E5DB2EF" w14:textId="77777777" w:rsidR="00E06861" w:rsidRDefault="00E06861" w:rsidP="001E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9752" w14:textId="77777777" w:rsidR="00E06861" w:rsidRDefault="00E06861" w:rsidP="001E21D2">
      <w:r>
        <w:separator/>
      </w:r>
    </w:p>
  </w:footnote>
  <w:footnote w:type="continuationSeparator" w:id="0">
    <w:p w14:paraId="63DAE844" w14:textId="77777777" w:rsidR="00E06861" w:rsidRDefault="00E06861" w:rsidP="001E21D2">
      <w:r>
        <w:continuationSeparator/>
      </w:r>
    </w:p>
  </w:footnote>
  <w:footnote w:id="1">
    <w:p w14:paraId="204EDD6B" w14:textId="77777777" w:rsidR="007762BA" w:rsidRPr="00D26A27" w:rsidRDefault="007762BA" w:rsidP="007762BA">
      <w:pPr>
        <w:rPr>
          <w:sz w:val="20"/>
          <w:szCs w:val="20"/>
        </w:rPr>
      </w:pPr>
      <w:r w:rsidRPr="001E21D2">
        <w:rPr>
          <w:rStyle w:val="FootnoteReference"/>
          <w:sz w:val="20"/>
          <w:szCs w:val="20"/>
        </w:rPr>
        <w:footnoteRef/>
      </w:r>
      <w:r w:rsidRPr="001E21D2">
        <w:rPr>
          <w:sz w:val="20"/>
          <w:szCs w:val="20"/>
        </w:rPr>
        <w:t xml:space="preserve"> </w:t>
      </w:r>
      <w:r>
        <w:rPr>
          <w:sz w:val="20"/>
          <w:szCs w:val="20"/>
        </w:rPr>
        <w:t xml:space="preserve">For example, </w:t>
      </w:r>
      <w:r w:rsidRPr="001E21D2">
        <w:rPr>
          <w:sz w:val="20"/>
          <w:szCs w:val="20"/>
        </w:rPr>
        <w:t xml:space="preserve">Article 143.2 (“Tax evasion”) of the 2019 Law on Tax Administration stipulates: “Failure to record the revenues relevant to calculation of tax payable in the accounting books.” Similarly, Article 200.1.b (“Tax evasion”) of the 2015 Criminal Code stipulates: “Failure to record revenues related to the determination of tax payable in accounting books.” However, Article 4.7 of the 2008 Law on Corporate Income Tax, </w:t>
      </w:r>
      <w:r>
        <w:rPr>
          <w:sz w:val="20"/>
          <w:szCs w:val="20"/>
        </w:rPr>
        <w:t xml:space="preserve">describes </w:t>
      </w:r>
      <w:r w:rsidRPr="001E21D2">
        <w:rPr>
          <w:sz w:val="20"/>
          <w:szCs w:val="20"/>
        </w:rPr>
        <w:t xml:space="preserve">“Tax-exempt incomes” </w:t>
      </w:r>
      <w:r>
        <w:rPr>
          <w:sz w:val="20"/>
          <w:szCs w:val="20"/>
        </w:rPr>
        <w:t xml:space="preserve">as </w:t>
      </w:r>
      <w:r w:rsidRPr="001E21D2">
        <w:rPr>
          <w:sz w:val="20"/>
          <w:szCs w:val="20"/>
        </w:rPr>
        <w:t>“</w:t>
      </w:r>
      <w:r>
        <w:rPr>
          <w:sz w:val="20"/>
          <w:szCs w:val="20"/>
        </w:rPr>
        <w:t>r</w:t>
      </w:r>
      <w:r w:rsidRPr="001E21D2">
        <w:rPr>
          <w:sz w:val="20"/>
          <w:szCs w:val="20"/>
        </w:rPr>
        <w:t xml:space="preserve">eceived financial supports used for educational, scientific research, cultural, artistic, charitable, humanitarian and other social activities in Vietnam.” </w:t>
      </w:r>
      <w:r>
        <w:rPr>
          <w:sz w:val="20"/>
          <w:szCs w:val="20"/>
        </w:rPr>
        <w:t xml:space="preserve">Similarly, </w:t>
      </w:r>
      <w:r w:rsidRPr="001E21D2">
        <w:rPr>
          <w:sz w:val="20"/>
          <w:szCs w:val="20"/>
        </w:rPr>
        <w:t>Decree 218 (218/2013/NĐ-CP), providing guidance on implementation of Law on Corporate Income Tax, st</w:t>
      </w:r>
      <w:r>
        <w:rPr>
          <w:sz w:val="20"/>
          <w:szCs w:val="20"/>
        </w:rPr>
        <w:t>ipulates</w:t>
      </w:r>
      <w:r w:rsidRPr="001E21D2">
        <w:rPr>
          <w:sz w:val="20"/>
          <w:szCs w:val="20"/>
        </w:rPr>
        <w:t xml:space="preserve"> that only organisations that improperly use financial aid are subject to corporate income tax</w:t>
      </w:r>
      <w:r>
        <w:rPr>
          <w:sz w:val="20"/>
          <w:szCs w:val="20"/>
        </w:rPr>
        <w:t>.</w:t>
      </w:r>
    </w:p>
    <w:p w14:paraId="0C9111DD" w14:textId="77777777" w:rsidR="007762BA" w:rsidRPr="001E21D2" w:rsidRDefault="007762BA" w:rsidP="007762BA">
      <w:pPr>
        <w:pStyle w:val="FootnoteText"/>
        <w:rPr>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E2FDB"/>
    <w:multiLevelType w:val="hybridMultilevel"/>
    <w:tmpl w:val="6A5A844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60097"/>
    <w:multiLevelType w:val="hybridMultilevel"/>
    <w:tmpl w:val="C3D2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5468">
    <w:abstractNumId w:val="0"/>
  </w:num>
  <w:num w:numId="2" w16cid:durableId="1535578001">
    <w:abstractNumId w:val="1"/>
  </w:num>
  <w:num w:numId="3" w16cid:durableId="114893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59"/>
    <w:rsid w:val="000043B2"/>
    <w:rsid w:val="00022FD4"/>
    <w:rsid w:val="00032F80"/>
    <w:rsid w:val="00043B92"/>
    <w:rsid w:val="00060225"/>
    <w:rsid w:val="00063AE6"/>
    <w:rsid w:val="00070853"/>
    <w:rsid w:val="00074A0B"/>
    <w:rsid w:val="0008764B"/>
    <w:rsid w:val="000A6917"/>
    <w:rsid w:val="000D06FE"/>
    <w:rsid w:val="001164AD"/>
    <w:rsid w:val="00135F4E"/>
    <w:rsid w:val="00144A6A"/>
    <w:rsid w:val="00164F8B"/>
    <w:rsid w:val="0018126E"/>
    <w:rsid w:val="00181859"/>
    <w:rsid w:val="00182635"/>
    <w:rsid w:val="001C6BA7"/>
    <w:rsid w:val="001D5A8F"/>
    <w:rsid w:val="001E21D2"/>
    <w:rsid w:val="001F25B4"/>
    <w:rsid w:val="00251505"/>
    <w:rsid w:val="00284D42"/>
    <w:rsid w:val="002973F8"/>
    <w:rsid w:val="002C35D5"/>
    <w:rsid w:val="002E2816"/>
    <w:rsid w:val="002E7E07"/>
    <w:rsid w:val="00337CB4"/>
    <w:rsid w:val="00340389"/>
    <w:rsid w:val="00341986"/>
    <w:rsid w:val="003A7FF0"/>
    <w:rsid w:val="0040319E"/>
    <w:rsid w:val="00427CB0"/>
    <w:rsid w:val="00442C02"/>
    <w:rsid w:val="0044388E"/>
    <w:rsid w:val="00453556"/>
    <w:rsid w:val="004711EF"/>
    <w:rsid w:val="004A760B"/>
    <w:rsid w:val="004C4D15"/>
    <w:rsid w:val="004F2A0B"/>
    <w:rsid w:val="00535362"/>
    <w:rsid w:val="00536274"/>
    <w:rsid w:val="00543AD9"/>
    <w:rsid w:val="005806D5"/>
    <w:rsid w:val="005C0085"/>
    <w:rsid w:val="005C0D86"/>
    <w:rsid w:val="005F6E48"/>
    <w:rsid w:val="0061103E"/>
    <w:rsid w:val="006257F5"/>
    <w:rsid w:val="00633DBF"/>
    <w:rsid w:val="00644637"/>
    <w:rsid w:val="00683508"/>
    <w:rsid w:val="006B7FFB"/>
    <w:rsid w:val="00714ADF"/>
    <w:rsid w:val="007351B2"/>
    <w:rsid w:val="0073582E"/>
    <w:rsid w:val="007437FD"/>
    <w:rsid w:val="007762BA"/>
    <w:rsid w:val="0077697C"/>
    <w:rsid w:val="007E0044"/>
    <w:rsid w:val="007E4C5A"/>
    <w:rsid w:val="007F5242"/>
    <w:rsid w:val="0080448F"/>
    <w:rsid w:val="00805AD2"/>
    <w:rsid w:val="00810720"/>
    <w:rsid w:val="00856736"/>
    <w:rsid w:val="008819F2"/>
    <w:rsid w:val="0088616B"/>
    <w:rsid w:val="008F0F51"/>
    <w:rsid w:val="008F5850"/>
    <w:rsid w:val="009429F4"/>
    <w:rsid w:val="00977979"/>
    <w:rsid w:val="00994913"/>
    <w:rsid w:val="009A0B60"/>
    <w:rsid w:val="00A13BE1"/>
    <w:rsid w:val="00A27106"/>
    <w:rsid w:val="00A413BE"/>
    <w:rsid w:val="00AA4361"/>
    <w:rsid w:val="00AC7941"/>
    <w:rsid w:val="00AE00A8"/>
    <w:rsid w:val="00B036E4"/>
    <w:rsid w:val="00B108F6"/>
    <w:rsid w:val="00B155BE"/>
    <w:rsid w:val="00B27911"/>
    <w:rsid w:val="00B359F7"/>
    <w:rsid w:val="00B3775B"/>
    <w:rsid w:val="00B80151"/>
    <w:rsid w:val="00B935E9"/>
    <w:rsid w:val="00BA4151"/>
    <w:rsid w:val="00BB324B"/>
    <w:rsid w:val="00BC0144"/>
    <w:rsid w:val="00BF1FDC"/>
    <w:rsid w:val="00BF47FD"/>
    <w:rsid w:val="00C21B36"/>
    <w:rsid w:val="00C454A2"/>
    <w:rsid w:val="00C7154D"/>
    <w:rsid w:val="00C96808"/>
    <w:rsid w:val="00C96F5A"/>
    <w:rsid w:val="00CA1113"/>
    <w:rsid w:val="00CD4185"/>
    <w:rsid w:val="00CE0A67"/>
    <w:rsid w:val="00D14656"/>
    <w:rsid w:val="00D26A27"/>
    <w:rsid w:val="00D442C4"/>
    <w:rsid w:val="00D565CC"/>
    <w:rsid w:val="00DA277A"/>
    <w:rsid w:val="00E03227"/>
    <w:rsid w:val="00E06861"/>
    <w:rsid w:val="00E16003"/>
    <w:rsid w:val="00E42C3D"/>
    <w:rsid w:val="00E724F1"/>
    <w:rsid w:val="00E7425B"/>
    <w:rsid w:val="00E76319"/>
    <w:rsid w:val="00E87B59"/>
    <w:rsid w:val="00EF2361"/>
    <w:rsid w:val="00F65F85"/>
    <w:rsid w:val="00FC0557"/>
    <w:rsid w:val="00FD0C2B"/>
    <w:rsid w:val="00FE2F7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A225"/>
  <w15:chartTrackingRefBased/>
  <w15:docId w15:val="{D57F387B-2D39-6749-AA39-16D74BBE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16B"/>
    <w:pPr>
      <w:ind w:left="720"/>
      <w:contextualSpacing/>
    </w:pPr>
  </w:style>
  <w:style w:type="paragraph" w:styleId="FootnoteText">
    <w:name w:val="footnote text"/>
    <w:basedOn w:val="Normal"/>
    <w:link w:val="FootnoteTextChar"/>
    <w:uiPriority w:val="99"/>
    <w:semiHidden/>
    <w:unhideWhenUsed/>
    <w:rsid w:val="001E21D2"/>
    <w:rPr>
      <w:sz w:val="20"/>
      <w:szCs w:val="25"/>
    </w:rPr>
  </w:style>
  <w:style w:type="character" w:customStyle="1" w:styleId="FootnoteTextChar">
    <w:name w:val="Footnote Text Char"/>
    <w:basedOn w:val="DefaultParagraphFont"/>
    <w:link w:val="FootnoteText"/>
    <w:uiPriority w:val="99"/>
    <w:semiHidden/>
    <w:rsid w:val="001E21D2"/>
    <w:rPr>
      <w:rFonts w:cs="Angsana New"/>
      <w:sz w:val="20"/>
      <w:szCs w:val="25"/>
    </w:rPr>
  </w:style>
  <w:style w:type="character" w:styleId="FootnoteReference">
    <w:name w:val="footnote reference"/>
    <w:basedOn w:val="DefaultParagraphFont"/>
    <w:uiPriority w:val="99"/>
    <w:semiHidden/>
    <w:unhideWhenUsed/>
    <w:rsid w:val="001E21D2"/>
    <w:rPr>
      <w:vertAlign w:val="superscript"/>
    </w:rPr>
  </w:style>
  <w:style w:type="character" w:styleId="Hyperlink">
    <w:name w:val="Hyperlink"/>
    <w:basedOn w:val="DefaultParagraphFont"/>
    <w:uiPriority w:val="99"/>
    <w:unhideWhenUsed/>
    <w:rsid w:val="003A7FF0"/>
    <w:rPr>
      <w:color w:val="0563C1" w:themeColor="hyperlink"/>
      <w:u w:val="single"/>
    </w:rPr>
  </w:style>
  <w:style w:type="character" w:styleId="UnresolvedMention">
    <w:name w:val="Unresolved Mention"/>
    <w:basedOn w:val="DefaultParagraphFont"/>
    <w:uiPriority w:val="99"/>
    <w:semiHidden/>
    <w:unhideWhenUsed/>
    <w:rsid w:val="003A7FF0"/>
    <w:rPr>
      <w:color w:val="605E5C"/>
      <w:shd w:val="clear" w:color="auto" w:fill="E1DFDD"/>
    </w:rPr>
  </w:style>
  <w:style w:type="character" w:styleId="FollowedHyperlink">
    <w:name w:val="FollowedHyperlink"/>
    <w:basedOn w:val="DefaultParagraphFont"/>
    <w:uiPriority w:val="99"/>
    <w:semiHidden/>
    <w:unhideWhenUsed/>
    <w:rsid w:val="00CE0A67"/>
    <w:rPr>
      <w:color w:val="954F72" w:themeColor="followedHyperlink"/>
      <w:u w:val="single"/>
    </w:rPr>
  </w:style>
  <w:style w:type="paragraph" w:styleId="Revision">
    <w:name w:val="Revision"/>
    <w:hidden/>
    <w:uiPriority w:val="99"/>
    <w:semiHidden/>
    <w:rsid w:val="00164F8B"/>
    <w:rPr>
      <w:rFonts w:cs="Angsana New"/>
    </w:rPr>
  </w:style>
  <w:style w:type="character" w:styleId="CommentReference">
    <w:name w:val="annotation reference"/>
    <w:basedOn w:val="DefaultParagraphFont"/>
    <w:uiPriority w:val="99"/>
    <w:semiHidden/>
    <w:unhideWhenUsed/>
    <w:rsid w:val="001D5A8F"/>
    <w:rPr>
      <w:sz w:val="16"/>
      <w:szCs w:val="16"/>
    </w:rPr>
  </w:style>
  <w:style w:type="paragraph" w:styleId="CommentText">
    <w:name w:val="annotation text"/>
    <w:basedOn w:val="Normal"/>
    <w:link w:val="CommentTextChar"/>
    <w:uiPriority w:val="99"/>
    <w:unhideWhenUsed/>
    <w:rsid w:val="001D5A8F"/>
    <w:rPr>
      <w:sz w:val="20"/>
      <w:szCs w:val="25"/>
    </w:rPr>
  </w:style>
  <w:style w:type="character" w:customStyle="1" w:styleId="CommentTextChar">
    <w:name w:val="Comment Text Char"/>
    <w:basedOn w:val="DefaultParagraphFont"/>
    <w:link w:val="CommentText"/>
    <w:uiPriority w:val="99"/>
    <w:rsid w:val="001D5A8F"/>
    <w:rPr>
      <w:rFonts w:cs="Angsana New"/>
      <w:sz w:val="20"/>
      <w:szCs w:val="25"/>
    </w:rPr>
  </w:style>
  <w:style w:type="paragraph" w:styleId="CommentSubject">
    <w:name w:val="annotation subject"/>
    <w:basedOn w:val="CommentText"/>
    <w:next w:val="CommentText"/>
    <w:link w:val="CommentSubjectChar"/>
    <w:uiPriority w:val="99"/>
    <w:semiHidden/>
    <w:unhideWhenUsed/>
    <w:rsid w:val="001D5A8F"/>
    <w:rPr>
      <w:b/>
      <w:bCs/>
    </w:rPr>
  </w:style>
  <w:style w:type="character" w:customStyle="1" w:styleId="CommentSubjectChar">
    <w:name w:val="Comment Subject Char"/>
    <w:basedOn w:val="CommentTextChar"/>
    <w:link w:val="CommentSubject"/>
    <w:uiPriority w:val="99"/>
    <w:semiHidden/>
    <w:rsid w:val="001D5A8F"/>
    <w:rPr>
      <w:rFonts w:cs="Angsana New"/>
      <w:b/>
      <w:bCs/>
      <w:sz w:val="20"/>
      <w:szCs w:val="25"/>
    </w:rPr>
  </w:style>
  <w:style w:type="paragraph" w:styleId="NormalWeb">
    <w:name w:val="Normal (Web)"/>
    <w:basedOn w:val="Normal"/>
    <w:uiPriority w:val="99"/>
    <w:unhideWhenUsed/>
    <w:rsid w:val="00E7425B"/>
    <w:pPr>
      <w:spacing w:before="100" w:beforeAutospacing="1" w:after="100" w:afterAutospacing="1"/>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98752">
      <w:bodyDiv w:val="1"/>
      <w:marLeft w:val="0"/>
      <w:marRight w:val="0"/>
      <w:marTop w:val="0"/>
      <w:marBottom w:val="0"/>
      <w:divBdr>
        <w:top w:val="none" w:sz="0" w:space="0" w:color="auto"/>
        <w:left w:val="none" w:sz="0" w:space="0" w:color="auto"/>
        <w:bottom w:val="none" w:sz="0" w:space="0" w:color="auto"/>
        <w:right w:val="none" w:sz="0" w:space="0" w:color="auto"/>
      </w:divBdr>
    </w:div>
    <w:div w:id="1183788884">
      <w:bodyDiv w:val="1"/>
      <w:marLeft w:val="0"/>
      <w:marRight w:val="0"/>
      <w:marTop w:val="0"/>
      <w:marBottom w:val="0"/>
      <w:divBdr>
        <w:top w:val="none" w:sz="0" w:space="0" w:color="auto"/>
        <w:left w:val="none" w:sz="0" w:space="0" w:color="auto"/>
        <w:bottom w:val="none" w:sz="0" w:space="0" w:color="auto"/>
        <w:right w:val="none" w:sz="0" w:space="0" w:color="auto"/>
      </w:divBdr>
    </w:div>
    <w:div w:id="1529484768">
      <w:bodyDiv w:val="1"/>
      <w:marLeft w:val="0"/>
      <w:marRight w:val="0"/>
      <w:marTop w:val="0"/>
      <w:marBottom w:val="0"/>
      <w:divBdr>
        <w:top w:val="none" w:sz="0" w:space="0" w:color="auto"/>
        <w:left w:val="none" w:sz="0" w:space="0" w:color="auto"/>
        <w:bottom w:val="none" w:sz="0" w:space="0" w:color="auto"/>
        <w:right w:val="none" w:sz="0" w:space="0" w:color="auto"/>
      </w:divBdr>
    </w:div>
    <w:div w:id="1543130600">
      <w:bodyDiv w:val="1"/>
      <w:marLeft w:val="0"/>
      <w:marRight w:val="0"/>
      <w:marTop w:val="0"/>
      <w:marBottom w:val="0"/>
      <w:divBdr>
        <w:top w:val="none" w:sz="0" w:space="0" w:color="auto"/>
        <w:left w:val="none" w:sz="0" w:space="0" w:color="auto"/>
        <w:bottom w:val="none" w:sz="0" w:space="0" w:color="auto"/>
        <w:right w:val="none" w:sz="0" w:space="0" w:color="auto"/>
      </w:divBdr>
    </w:div>
    <w:div w:id="20248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tif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pcommreports.ohchr.org/TMResultsBase/DownLoadPublicCommunicationFile?gId=26885"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rfa.org/english/news/vietnam/environmental-activists-07012022191402.html"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5F554-C95A-4D40-AE94-F8A3E0A2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Audrey Gregg</cp:lastModifiedBy>
  <cp:revision>12</cp:revision>
  <dcterms:created xsi:type="dcterms:W3CDTF">2022-10-19T12:23:00Z</dcterms:created>
  <dcterms:modified xsi:type="dcterms:W3CDTF">2022-10-21T14:36:00Z</dcterms:modified>
</cp:coreProperties>
</file>